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A6F8" w14:textId="40AC4DBA" w:rsidR="00012D7B" w:rsidRPr="00AF278E" w:rsidRDefault="00C30F34" w:rsidP="00AF278E">
      <w:pPr>
        <w:pStyle w:val="Titel"/>
        <w:rPr>
          <w:rFonts w:asciiTheme="minorHAnsi" w:hAnsiTheme="minorHAnsi"/>
        </w:rPr>
      </w:pPr>
      <w:r>
        <w:t>8</w:t>
      </w:r>
      <w:r w:rsidR="00AF278E">
        <w:t>. Klasse F2</w:t>
      </w:r>
    </w:p>
    <w:p w14:paraId="0F30763A" w14:textId="2B65D2DB" w:rsidR="001C3712" w:rsidRDefault="00C30F34" w:rsidP="00C84AD8">
      <w:pPr>
        <w:spacing w:after="0" w:line="240" w:lineRule="auto"/>
      </w:pPr>
      <w:hyperlink r:id="rId5" w:history="1">
        <w:r w:rsidRPr="00830AC6">
          <w:rPr>
            <w:rStyle w:val="Hyperlink"/>
          </w:rPr>
          <w:t>http://www.isb-gym8-lehrplan.de/contentserv/3.1.neu/g8.de/id_26278.html</w:t>
        </w:r>
      </w:hyperlink>
    </w:p>
    <w:p w14:paraId="3E2A8266" w14:textId="77777777" w:rsidR="00C30F34" w:rsidRDefault="00C30F34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13446F7" w14:textId="77777777" w:rsidR="00C84AD8" w:rsidRPr="00C84AD8" w:rsidRDefault="00C84AD8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b/>
          <w:sz w:val="24"/>
          <w:szCs w:val="24"/>
          <w:lang w:eastAsia="de-DE"/>
        </w:rPr>
        <w:t>Grundwissen</w:t>
      </w:r>
    </w:p>
    <w:p w14:paraId="0B8C4D3A" w14:textId="77777777" w:rsidR="00C30F34" w:rsidRPr="00C30F34" w:rsidRDefault="00C30F34" w:rsidP="00C30F34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r w:rsidRPr="00C30F34">
        <w:rPr>
          <w:rFonts w:asciiTheme="minorHAnsi" w:hAnsiTheme="minorHAnsi" w:cstheme="minorHAnsi"/>
        </w:rPr>
        <w:t xml:space="preserve">die kommunikativen Fertigkeiten und sprachlichen Mittel zur elementaren Sprachverwendung entsprechend der Stufe A2+ des </w:t>
      </w:r>
      <w:r w:rsidRPr="00C30F34">
        <w:rPr>
          <w:rFonts w:asciiTheme="minorHAnsi" w:hAnsiTheme="minorHAnsi" w:cstheme="minorHAnsi"/>
          <w:i/>
          <w:iCs/>
        </w:rPr>
        <w:t>Gemeinsamen europäischen Referenzrahmens</w:t>
      </w:r>
    </w:p>
    <w:p w14:paraId="207B724E" w14:textId="77777777" w:rsidR="00C30F34" w:rsidRPr="00C30F34" w:rsidRDefault="00C30F34" w:rsidP="00C30F34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r w:rsidRPr="00C30F34">
        <w:rPr>
          <w:rFonts w:asciiTheme="minorHAnsi" w:hAnsiTheme="minorHAnsi" w:cstheme="minorHAnsi"/>
        </w:rPr>
        <w:t>die Kenntnisse und Fertigkeiten, die zur inhaltlichen und formalen Erschließung verschiedenartiger, zunehmend längerer und etwas komplexerer Texte sowie zur Erstellung etwas längerer und komplexerer Texte befähigen</w:t>
      </w:r>
    </w:p>
    <w:p w14:paraId="3ADCD1B5" w14:textId="77777777" w:rsidR="00C30F34" w:rsidRPr="00C30F34" w:rsidRDefault="00C30F34" w:rsidP="00C30F34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r w:rsidRPr="00C30F34">
        <w:rPr>
          <w:rFonts w:asciiTheme="minorHAnsi" w:hAnsiTheme="minorHAnsi" w:cstheme="minorHAnsi"/>
        </w:rPr>
        <w:t xml:space="preserve">Wissen über Jugend- und Freizeitkultur in der französischsprachigen Welt im Vergleich zur eigenen Situation; Respekt vor anderen Denkweisen und Wertvorstellungen; Einblicke in die aktuelle Situation am Beispiel einer Region; </w:t>
      </w:r>
      <w:r w:rsidRPr="00C30F34">
        <w:rPr>
          <w:rFonts w:asciiTheme="minorHAnsi" w:hAnsiTheme="minorHAnsi" w:cstheme="minorHAnsi"/>
          <w:color w:val="000000"/>
        </w:rPr>
        <w:t>Einblicke in die Verbreitung der französischen Sprache außerhalb Europas,</w:t>
      </w:r>
      <w:r w:rsidRPr="00C30F34">
        <w:rPr>
          <w:rFonts w:asciiTheme="minorHAnsi" w:hAnsiTheme="minorHAnsi" w:cstheme="minorHAnsi"/>
          <w:color w:val="FF0000"/>
        </w:rPr>
        <w:t xml:space="preserve"> </w:t>
      </w:r>
      <w:r w:rsidRPr="00C30F34">
        <w:rPr>
          <w:rFonts w:asciiTheme="minorHAnsi" w:hAnsiTheme="minorHAnsi" w:cstheme="minorHAnsi"/>
        </w:rPr>
        <w:t>Kenntnisse über Québec</w:t>
      </w:r>
    </w:p>
    <w:p w14:paraId="4465EF82" w14:textId="77777777" w:rsidR="00C30F34" w:rsidRPr="00C30F34" w:rsidRDefault="00C30F34" w:rsidP="00C30F34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r w:rsidRPr="00C30F34">
        <w:rPr>
          <w:rFonts w:asciiTheme="minorHAnsi" w:hAnsiTheme="minorHAnsi" w:cstheme="minorHAnsi"/>
        </w:rPr>
        <w:t xml:space="preserve">selbständiges Anwenden von Techniken zum Lernen/Wiederholen von Wortschatz/Grammatik; Nutzen von Hilfsmitteln zur Informationsbeschaffung/des zweisprachigen Wörterbuchs; Präsentieren kleinerer freier Beiträge </w:t>
      </w:r>
    </w:p>
    <w:p w14:paraId="6258AC0A" w14:textId="77777777" w:rsidR="00C84AD8" w:rsidRPr="00CC1F10" w:rsidRDefault="00C84AD8">
      <w:pPr>
        <w:rPr>
          <w:rFonts w:cstheme="minorHAnsi"/>
        </w:rPr>
      </w:pPr>
    </w:p>
    <w:p w14:paraId="7ECCDACA" w14:textId="77777777" w:rsidR="004C7BCF" w:rsidRPr="004C7BCF" w:rsidRDefault="004C7BCF" w:rsidP="004C7B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C7BCF">
        <w:rPr>
          <w:rFonts w:eastAsia="Times New Roman" w:cstheme="minorHAnsi"/>
          <w:b/>
          <w:bCs/>
          <w:sz w:val="24"/>
          <w:szCs w:val="24"/>
          <w:lang w:eastAsia="de-DE"/>
        </w:rPr>
        <w:t>Grammatik</w:t>
      </w:r>
    </w:p>
    <w:p w14:paraId="343443B3" w14:textId="70D096DC" w:rsidR="00667AC0" w:rsidRPr="00667AC0" w:rsidRDefault="00667AC0" w:rsidP="00667AC0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67AC0">
        <w:rPr>
          <w:rFonts w:eastAsia="Times New Roman" w:cstheme="minorHAnsi"/>
          <w:sz w:val="24"/>
          <w:szCs w:val="24"/>
          <w:lang w:eastAsia="de-DE"/>
        </w:rPr>
        <w:t>f</w:t>
      </w:r>
      <w:r w:rsidRPr="00667AC0">
        <w:rPr>
          <w:rFonts w:eastAsia="Times New Roman" w:cstheme="minorHAnsi"/>
          <w:sz w:val="24"/>
          <w:szCs w:val="24"/>
          <w:lang w:eastAsia="de-DE"/>
        </w:rPr>
        <w:t xml:space="preserve">olgende Strukturen kennen und in eigenen Äußerungen gebrauchen: </w:t>
      </w:r>
    </w:p>
    <w:p w14:paraId="5415FBC6" w14:textId="77777777" w:rsidR="00667AC0" w:rsidRPr="00667AC0" w:rsidRDefault="00667AC0" w:rsidP="00667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de-DE"/>
        </w:rPr>
      </w:pPr>
      <w:proofErr w:type="spellStart"/>
      <w:proofErr w:type="gramStart"/>
      <w:r w:rsidRPr="00667AC0">
        <w:rPr>
          <w:rFonts w:eastAsia="Times New Roman" w:cstheme="minorHAnsi"/>
          <w:sz w:val="24"/>
          <w:szCs w:val="24"/>
          <w:lang w:val="fr-FR" w:eastAsia="de-DE"/>
        </w:rPr>
        <w:t>Syntax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>:</w:t>
      </w:r>
      <w:proofErr w:type="gram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realer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Konditionalsatz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, 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Relativsatz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mit </w:t>
      </w:r>
      <w:r w:rsidRPr="00667AC0">
        <w:rPr>
          <w:rFonts w:eastAsia="Times New Roman" w:cstheme="minorHAnsi"/>
          <w:i/>
          <w:iCs/>
          <w:sz w:val="24"/>
          <w:szCs w:val="24"/>
          <w:lang w:val="fr-FR" w:eastAsia="de-DE"/>
        </w:rPr>
        <w:t>dont, ce qui, ce que</w:t>
      </w:r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, 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auch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Präpostion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+ </w:t>
      </w:r>
      <w:r w:rsidRPr="00667AC0">
        <w:rPr>
          <w:rFonts w:eastAsia="Times New Roman" w:cstheme="minorHAnsi"/>
          <w:i/>
          <w:iCs/>
          <w:sz w:val="24"/>
          <w:szCs w:val="24"/>
          <w:lang w:val="fr-FR" w:eastAsia="de-DE"/>
        </w:rPr>
        <w:t>lequel</w:t>
      </w:r>
      <w:r w:rsidRPr="00667AC0">
        <w:rPr>
          <w:rFonts w:eastAsia="Times New Roman" w:cstheme="minorHAnsi"/>
          <w:sz w:val="24"/>
          <w:szCs w:val="24"/>
          <w:lang w:val="fr-FR" w:eastAsia="de-DE"/>
        </w:rPr>
        <w:t>,</w:t>
      </w:r>
      <w:r w:rsidRPr="00667AC0">
        <w:rPr>
          <w:rFonts w:eastAsia="Times New Roman" w:cstheme="minorHAnsi"/>
          <w:i/>
          <w:iCs/>
          <w:sz w:val="24"/>
          <w:szCs w:val="24"/>
          <w:lang w:val="fr-FR" w:eastAsia="de-DE"/>
        </w:rPr>
        <w:t> 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sowie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indirekte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667AC0">
        <w:rPr>
          <w:rFonts w:eastAsia="Times New Roman" w:cstheme="minorHAnsi"/>
          <w:sz w:val="24"/>
          <w:szCs w:val="24"/>
          <w:lang w:val="fr-FR" w:eastAsia="de-DE"/>
        </w:rPr>
        <w:t>Sachfrage</w:t>
      </w:r>
      <w:proofErr w:type="spellEnd"/>
      <w:r w:rsidRPr="00667AC0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</w:p>
    <w:p w14:paraId="6A68BB49" w14:textId="77777777" w:rsidR="00667AC0" w:rsidRPr="00667AC0" w:rsidRDefault="00667AC0" w:rsidP="00667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67AC0">
        <w:rPr>
          <w:rFonts w:eastAsia="Times New Roman" w:cstheme="minorHAnsi"/>
          <w:sz w:val="24"/>
          <w:szCs w:val="24"/>
          <w:lang w:eastAsia="de-DE"/>
        </w:rPr>
        <w:t xml:space="preserve">Verb: weitere unregelmäßige Verben; erste Anwendung des 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accord</w:t>
      </w:r>
      <w:proofErr w:type="spellEnd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du 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participe</w:t>
      </w:r>
      <w:proofErr w:type="spellEnd"/>
      <w:r w:rsidRPr="00667AC0">
        <w:rPr>
          <w:rFonts w:eastAsia="Times New Roman" w:cstheme="minorHAnsi"/>
          <w:sz w:val="24"/>
          <w:szCs w:val="24"/>
          <w:lang w:eastAsia="de-DE"/>
        </w:rPr>
        <w:t xml:space="preserve"> mit vorausgehendem Objekt; </w:t>
      </w:r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plus-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que</w:t>
      </w:r>
      <w:proofErr w:type="spellEnd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-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parfait</w:t>
      </w:r>
      <w:proofErr w:type="spellEnd"/>
      <w:r w:rsidRPr="00667AC0">
        <w:rPr>
          <w:rFonts w:eastAsia="Times New Roman" w:cstheme="minorHAnsi"/>
          <w:sz w:val="24"/>
          <w:szCs w:val="24"/>
          <w:lang w:eastAsia="de-DE"/>
        </w:rPr>
        <w:t xml:space="preserve">; weitere </w:t>
      </w:r>
      <w:proofErr w:type="spellStart"/>
      <w:r w:rsidRPr="00667AC0">
        <w:rPr>
          <w:rFonts w:eastAsia="Times New Roman" w:cstheme="minorHAnsi"/>
          <w:sz w:val="24"/>
          <w:szCs w:val="24"/>
          <w:lang w:eastAsia="de-DE"/>
        </w:rPr>
        <w:t>Aspektunterschiede</w:t>
      </w:r>
      <w:proofErr w:type="spellEnd"/>
      <w:r w:rsidRPr="00667AC0">
        <w:rPr>
          <w:rFonts w:eastAsia="Times New Roman" w:cstheme="minorHAnsi"/>
          <w:sz w:val="24"/>
          <w:szCs w:val="24"/>
          <w:lang w:eastAsia="de-DE"/>
        </w:rPr>
        <w:t xml:space="preserve"> beim Zeitengebrauch; 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futur</w:t>
      </w:r>
      <w:proofErr w:type="spellEnd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simple</w:t>
      </w:r>
      <w:r w:rsidRPr="00667AC0">
        <w:rPr>
          <w:rFonts w:eastAsia="Times New Roman" w:cstheme="minorHAnsi"/>
          <w:sz w:val="24"/>
          <w:szCs w:val="24"/>
          <w:lang w:eastAsia="de-DE"/>
        </w:rPr>
        <w:t xml:space="preserve">; 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subjonctif</w:t>
      </w:r>
      <w:proofErr w:type="spellEnd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présent</w:t>
      </w:r>
      <w:proofErr w:type="spellEnd"/>
      <w:r w:rsidRPr="00667AC0">
        <w:rPr>
          <w:rFonts w:eastAsia="Times New Roman" w:cstheme="minorHAnsi"/>
          <w:sz w:val="24"/>
          <w:szCs w:val="24"/>
          <w:lang w:eastAsia="de-DE"/>
        </w:rPr>
        <w:t xml:space="preserve"> nach einigen häufig gebrauchten Auslösern (Wunsch, Forderung) </w:t>
      </w:r>
    </w:p>
    <w:p w14:paraId="4EE5CFFC" w14:textId="77777777" w:rsidR="00667AC0" w:rsidRPr="00667AC0" w:rsidRDefault="00667AC0" w:rsidP="00667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67AC0">
        <w:rPr>
          <w:rFonts w:eastAsia="Times New Roman" w:cstheme="minorHAnsi"/>
          <w:sz w:val="24"/>
          <w:szCs w:val="24"/>
          <w:lang w:eastAsia="de-DE"/>
        </w:rPr>
        <w:t xml:space="preserve">weitere Wortarten: Bildung, Steigerung und Vergleich des Adverbs; </w:t>
      </w:r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y</w:t>
      </w:r>
      <w:r w:rsidRPr="00667AC0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en</w:t>
      </w:r>
      <w:r w:rsidRPr="00667AC0">
        <w:rPr>
          <w:rFonts w:eastAsia="Times New Roman" w:cstheme="minorHAnsi"/>
          <w:sz w:val="24"/>
          <w:szCs w:val="24"/>
          <w:lang w:eastAsia="de-DE"/>
        </w:rPr>
        <w:t xml:space="preserve"> vor allem in kommunikativ häufigen Wendungen </w:t>
      </w:r>
    </w:p>
    <w:p w14:paraId="16A95096" w14:textId="64C35087" w:rsidR="00C84AD8" w:rsidRPr="00667AC0" w:rsidRDefault="00667AC0" w:rsidP="00667AC0">
      <w:pPr>
        <w:pStyle w:val="Listenabsatz"/>
        <w:numPr>
          <w:ilvl w:val="0"/>
          <w:numId w:val="8"/>
        </w:numPr>
        <w:rPr>
          <w:rFonts w:cstheme="minorHAnsi"/>
        </w:rPr>
      </w:pPr>
      <w:r w:rsidRPr="00667AC0">
        <w:rPr>
          <w:rFonts w:eastAsia="Times New Roman" w:cstheme="minorHAnsi"/>
          <w:sz w:val="24"/>
          <w:szCs w:val="24"/>
          <w:lang w:eastAsia="de-DE"/>
        </w:rPr>
        <w:t xml:space="preserve">folgenden Strukturen begegnen (rezeptiv): Fragepronomen 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lequel</w:t>
      </w:r>
      <w:proofErr w:type="spellEnd"/>
      <w:r w:rsidRPr="00667AC0">
        <w:rPr>
          <w:rFonts w:eastAsia="Times New Roman" w:cstheme="minorHAnsi"/>
          <w:sz w:val="24"/>
          <w:szCs w:val="24"/>
          <w:lang w:eastAsia="de-DE"/>
        </w:rPr>
        <w:t>;</w:t>
      </w:r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r w:rsidRPr="00667AC0">
        <w:rPr>
          <w:rFonts w:eastAsia="Times New Roman" w:cstheme="minorHAnsi"/>
          <w:sz w:val="24"/>
          <w:szCs w:val="24"/>
          <w:lang w:eastAsia="de-DE"/>
        </w:rPr>
        <w:t xml:space="preserve">ggf.: häufig auftretende Formen des </w:t>
      </w:r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passé simple</w:t>
      </w:r>
      <w:r w:rsidRPr="00667AC0">
        <w:rPr>
          <w:rFonts w:eastAsia="Times New Roman" w:cstheme="minorHAnsi"/>
          <w:sz w:val="24"/>
          <w:szCs w:val="24"/>
          <w:lang w:eastAsia="de-DE"/>
        </w:rPr>
        <w:t xml:space="preserve">; erster Gebrauch des </w:t>
      </w:r>
      <w:proofErr w:type="spellStart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>conditionnel</w:t>
      </w:r>
      <w:proofErr w:type="spellEnd"/>
      <w:r w:rsidRPr="00667AC0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I</w:t>
      </w:r>
    </w:p>
    <w:sectPr w:rsidR="00C84AD8" w:rsidRPr="00667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D1C"/>
    <w:multiLevelType w:val="multilevel"/>
    <w:tmpl w:val="AC2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A6E0D"/>
    <w:multiLevelType w:val="multilevel"/>
    <w:tmpl w:val="951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B4C22"/>
    <w:multiLevelType w:val="multilevel"/>
    <w:tmpl w:val="D73E21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36DFF"/>
    <w:multiLevelType w:val="multilevel"/>
    <w:tmpl w:val="634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3050E"/>
    <w:multiLevelType w:val="multilevel"/>
    <w:tmpl w:val="36E2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66D3E"/>
    <w:multiLevelType w:val="hybridMultilevel"/>
    <w:tmpl w:val="4E045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0634"/>
    <w:multiLevelType w:val="multilevel"/>
    <w:tmpl w:val="432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31315"/>
    <w:multiLevelType w:val="hybridMultilevel"/>
    <w:tmpl w:val="700E2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62523EB-12E8-4E9E-AF7A-EFB565E019B3}"/>
    <w:docVar w:name="dgnword-eventsink" w:val="935987680"/>
  </w:docVars>
  <w:rsids>
    <w:rsidRoot w:val="00C84AD8"/>
    <w:rsid w:val="00012D7B"/>
    <w:rsid w:val="001C3712"/>
    <w:rsid w:val="004C7BCF"/>
    <w:rsid w:val="00667AC0"/>
    <w:rsid w:val="00AF278E"/>
    <w:rsid w:val="00B54CC2"/>
    <w:rsid w:val="00BF2C07"/>
    <w:rsid w:val="00C30F34"/>
    <w:rsid w:val="00C84AD8"/>
    <w:rsid w:val="00CC1F10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953"/>
  <w15:chartTrackingRefBased/>
  <w15:docId w15:val="{7482FA57-2844-4670-A26D-068385C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C7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84AD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7BC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F2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2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A1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6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30F3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6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-gym8-lehrplan.de/contentserv/3.1.neu/g8.de/id_262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Kober</dc:creator>
  <cp:keywords/>
  <dc:description/>
  <cp:lastModifiedBy>Winfried Kober</cp:lastModifiedBy>
  <cp:revision>5</cp:revision>
  <dcterms:created xsi:type="dcterms:W3CDTF">2017-11-14T22:31:00Z</dcterms:created>
  <dcterms:modified xsi:type="dcterms:W3CDTF">2020-09-10T13:22:00Z</dcterms:modified>
</cp:coreProperties>
</file>